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BC7" w:rsidRDefault="005940B2" w:rsidP="00073DFC">
      <w:pPr>
        <w:rPr>
          <w:b/>
        </w:rPr>
      </w:pPr>
      <w:r>
        <w:rPr>
          <w:b/>
        </w:rPr>
        <w:t xml:space="preserve">Luchtvaartmaatschappijen </w:t>
      </w:r>
      <w:r w:rsidR="00A34DB8">
        <w:rPr>
          <w:b/>
        </w:rPr>
        <w:t xml:space="preserve">gaan wereldwijd bewuster om met </w:t>
      </w:r>
      <w:r w:rsidR="008239C3">
        <w:rPr>
          <w:b/>
        </w:rPr>
        <w:t xml:space="preserve">de </w:t>
      </w:r>
      <w:r w:rsidR="00A34DB8">
        <w:rPr>
          <w:b/>
        </w:rPr>
        <w:t xml:space="preserve">risico’s van vliegen over conflictgebieden. Dat blijkt uit het rapport </w:t>
      </w:r>
      <w:r w:rsidR="00A34DB8" w:rsidRPr="003F3C5B">
        <w:rPr>
          <w:b/>
          <w:i/>
        </w:rPr>
        <w:t>‘Vliegen over conflictgebieden – opvolging aanbevelingen MH17 Crash’</w:t>
      </w:r>
      <w:r w:rsidR="00A34DB8">
        <w:rPr>
          <w:b/>
        </w:rPr>
        <w:t xml:space="preserve"> dat </w:t>
      </w:r>
      <w:r w:rsidR="00F26757">
        <w:rPr>
          <w:b/>
        </w:rPr>
        <w:t xml:space="preserve">de Onderzoeksraad voor Veiligheid vandaag heeft gepubliceerd. Sinds de crash van vlucht MH17 </w:t>
      </w:r>
      <w:r w:rsidR="0083250F">
        <w:rPr>
          <w:b/>
        </w:rPr>
        <w:t xml:space="preserve">is het onderwerp </w:t>
      </w:r>
      <w:r w:rsidR="003F3C5B">
        <w:rPr>
          <w:b/>
        </w:rPr>
        <w:t>opgenomen in de internationaal geldende standaarden en aanbevolen werkwijzen</w:t>
      </w:r>
      <w:r w:rsidR="0083250F">
        <w:rPr>
          <w:b/>
        </w:rPr>
        <w:t xml:space="preserve"> van luchtvaartorganisaties als ICAO en IATA. E</w:t>
      </w:r>
      <w:r w:rsidR="003F3C5B">
        <w:rPr>
          <w:b/>
        </w:rPr>
        <w:t>r zijn handboeken gepubliceerd</w:t>
      </w:r>
      <w:r w:rsidR="0083250F">
        <w:rPr>
          <w:b/>
        </w:rPr>
        <w:t>,</w:t>
      </w:r>
      <w:r w:rsidR="003F3C5B">
        <w:rPr>
          <w:b/>
        </w:rPr>
        <w:t xml:space="preserve"> die specifiek aandacht besteden aan het overvliegen van conflictgebieden. Ook is er meer en vaak betere informatie beschikbaar over conflictgebieden, die staten en luchtvaartmaatschappijen mee kunnen nemen in hun risicobeoordeling. </w:t>
      </w:r>
    </w:p>
    <w:p w:rsidR="00624CDB" w:rsidRDefault="00624CDB" w:rsidP="00073DFC">
      <w:pPr>
        <w:rPr>
          <w:b/>
        </w:rPr>
      </w:pPr>
    </w:p>
    <w:p w:rsidR="00624CDB" w:rsidRDefault="0083250F" w:rsidP="00073DFC">
      <w:r>
        <w:t xml:space="preserve">Het overvliegen van conflictgebieden is wereldwijd een actueel risico. </w:t>
      </w:r>
      <w:r w:rsidR="00430F89">
        <w:t xml:space="preserve">Op 17 juli 2014 werd de crash van vlucht MH17 </w:t>
      </w:r>
      <w:r w:rsidR="00430F89" w:rsidRPr="00430F89">
        <w:t>veroorzaakt door de ontploffing van een 9N314M-raketkop, afgevuurd vanaf een Buk-raketsysteem vanuit het oostelijk deel van Oekraïne.</w:t>
      </w:r>
      <w:r w:rsidR="00430F89">
        <w:t xml:space="preserve"> De Onderzoeksraad voor Veiligheid heeft zowel onderzoek gedaan naar de oorzaak van de crash als naar de vraag waarom het toestel over een conflictgebied vloog. In zijn eindrapport heeft de Onderzoeksraad in oktober 2015 </w:t>
      </w:r>
      <w:r w:rsidR="00624CDB">
        <w:t xml:space="preserve">elf aanbevelingen </w:t>
      </w:r>
      <w:r w:rsidR="00430F89">
        <w:t xml:space="preserve">gedaan </w:t>
      </w:r>
      <w:r w:rsidR="00624CDB">
        <w:t xml:space="preserve">om de risico’s wereldwijd zo goed mogelijk te beheersen. </w:t>
      </w:r>
      <w:r w:rsidR="00430F89">
        <w:t xml:space="preserve">In het vandaag gepubliceerde onderzoek gaat de Raad in op de vraag </w:t>
      </w:r>
      <w:r w:rsidR="00624CDB">
        <w:t>welke veranderingen de betrokken partijen hebben doorgevoerd sinds de crash van vlucht MH17.</w:t>
      </w:r>
      <w:r w:rsidR="00495CA5">
        <w:t xml:space="preserve"> Het </w:t>
      </w:r>
      <w:r w:rsidR="008239C3">
        <w:t>opvolgings</w:t>
      </w:r>
      <w:r w:rsidR="00495CA5">
        <w:t xml:space="preserve">onderzoek gaat niet in op de oorzaak en omstandigheden van de crash zelf. </w:t>
      </w:r>
    </w:p>
    <w:p w:rsidR="00624CDB" w:rsidRDefault="00624CDB" w:rsidP="00073DFC"/>
    <w:p w:rsidR="00624CDB" w:rsidRDefault="00624CDB" w:rsidP="00073DFC">
      <w:r>
        <w:rPr>
          <w:b/>
        </w:rPr>
        <w:t xml:space="preserve">Veiligheid luchtvaart </w:t>
      </w:r>
      <w:r>
        <w:br/>
      </w:r>
      <w:r w:rsidR="00026868" w:rsidRPr="00026868">
        <w:t xml:space="preserve">Het onderzoek laat zien dat er diverse maatregelen zijn genomen. Het effect hiervan op de veiligheid in de luchtvaart is moeilijk meetbaar. </w:t>
      </w:r>
      <w:r w:rsidR="00026868">
        <w:t xml:space="preserve">Wel heeft het </w:t>
      </w:r>
      <w:r w:rsidRPr="00026868">
        <w:t xml:space="preserve">onderwerp </w:t>
      </w:r>
      <w:r w:rsidR="00026868" w:rsidRPr="00026868">
        <w:t>de aandacht</w:t>
      </w:r>
      <w:r w:rsidR="00495CA5" w:rsidRPr="00026868">
        <w:t xml:space="preserve"> van zowel luchtvaartmaatschappijen als staten</w:t>
      </w:r>
      <w:r w:rsidR="00026868">
        <w:t>, zij gaan bewuster om met de problematiek</w:t>
      </w:r>
      <w:r w:rsidR="00495CA5" w:rsidRPr="00026868">
        <w:t>. Partijen gaan</w:t>
      </w:r>
      <w:r w:rsidR="00495CA5">
        <w:t xml:space="preserve"> er niet meer op voorhand vanuit dat een opengesteld luchtruim boven een conflictgebied </w:t>
      </w:r>
      <w:r w:rsidR="00801E97">
        <w:t xml:space="preserve">ook </w:t>
      </w:r>
      <w:r w:rsidR="00026868">
        <w:t>veilig is. L</w:t>
      </w:r>
      <w:r w:rsidR="00495CA5">
        <w:t>uchtvaartmaatschappijen analyseren op meer gestructureerde wijze de risico’s en onzekerheden, waarbij eerder tot een hogere inschaling van de risico’s wordt gekomen. Sommige luchtvaart</w:t>
      </w:r>
      <w:r w:rsidR="00166C11">
        <w:t>maatschappijen geven aan</w:t>
      </w:r>
      <w:r w:rsidR="00495CA5">
        <w:t xml:space="preserve"> eerder</w:t>
      </w:r>
      <w:r w:rsidR="00166C11">
        <w:t xml:space="preserve"> te</w:t>
      </w:r>
      <w:r w:rsidR="00495CA5">
        <w:t xml:space="preserve"> besluiten om niet over een bepaald geb</w:t>
      </w:r>
      <w:bookmarkStart w:id="0" w:name="_GoBack"/>
      <w:bookmarkEnd w:id="0"/>
      <w:r w:rsidR="00495CA5">
        <w:t>ied te vli</w:t>
      </w:r>
      <w:r w:rsidR="00166C11">
        <w:t>egen als daar</w:t>
      </w:r>
      <w:r w:rsidR="00495CA5">
        <w:t xml:space="preserve"> geen duidelijke informatie </w:t>
      </w:r>
      <w:r w:rsidR="00166C11">
        <w:t>over beschikbaar is</w:t>
      </w:r>
      <w:r w:rsidR="00495CA5">
        <w:t xml:space="preserve">. </w:t>
      </w:r>
    </w:p>
    <w:p w:rsidR="00495CA5" w:rsidRDefault="00495CA5" w:rsidP="00073DFC"/>
    <w:p w:rsidR="00495CA5" w:rsidRDefault="00495CA5" w:rsidP="00073DFC">
      <w:r>
        <w:rPr>
          <w:b/>
        </w:rPr>
        <w:t>Informatie over conflictgebieden</w:t>
      </w:r>
    </w:p>
    <w:p w:rsidR="00495CA5" w:rsidRDefault="00405330" w:rsidP="00073DFC">
      <w:r>
        <w:t>Tevens zijn er</w:t>
      </w:r>
      <w:r w:rsidR="00495CA5">
        <w:t xml:space="preserve"> vorderingen gemaakt met het delen van dreigingsinformatie. Zo organiseert de Europese Commissie bijeenkomsten met vertegenwoordigers van de EU-lidstaten en relevante EU-instellingen  om op basis van </w:t>
      </w:r>
      <w:r w:rsidR="00166C11">
        <w:t xml:space="preserve">gebundelde </w:t>
      </w:r>
      <w:r w:rsidR="00495CA5">
        <w:t>inlichtingeninformatie t</w:t>
      </w:r>
      <w:r w:rsidR="00166C11">
        <w:t>e analyseren</w:t>
      </w:r>
      <w:r w:rsidR="00495CA5">
        <w:t xml:space="preserve"> </w:t>
      </w:r>
      <w:r w:rsidR="00166C11">
        <w:t xml:space="preserve">welke risico’s er zijn bij het overvliegen van bepaalde gebieden. </w:t>
      </w:r>
      <w:r w:rsidR="00495CA5">
        <w:t xml:space="preserve">De tijdens dat overleg als ‘hoog’ geclassificeerde risicogebieden, worden opgenomen in </w:t>
      </w:r>
      <w:r w:rsidR="008239C3">
        <w:t xml:space="preserve">een </w:t>
      </w:r>
      <w:r w:rsidR="00495CA5">
        <w:t xml:space="preserve">door EASA gepubliceerd </w:t>
      </w:r>
      <w:r w:rsidR="00495CA5">
        <w:rPr>
          <w:i/>
        </w:rPr>
        <w:lastRenderedPageBreak/>
        <w:t>‘Conflict Zone Information Bulletin</w:t>
      </w:r>
      <w:r w:rsidR="00495CA5">
        <w:t>’</w:t>
      </w:r>
      <w:r w:rsidR="00D46C85">
        <w:t xml:space="preserve"> die wereldwijd toegankelijk zijn</w:t>
      </w:r>
      <w:r w:rsidR="008239C3">
        <w:t xml:space="preserve"> voor luchtvaartmaatschappijen en passagiers</w:t>
      </w:r>
      <w:r w:rsidR="009D0D0B">
        <w:t xml:space="preserve">. </w:t>
      </w:r>
      <w:r>
        <w:t>Door middel van</w:t>
      </w:r>
      <w:r w:rsidR="00D46C85">
        <w:t xml:space="preserve"> </w:t>
      </w:r>
      <w:r w:rsidR="00D46C85">
        <w:rPr>
          <w:i/>
        </w:rPr>
        <w:t xml:space="preserve">‘Rapid Alerts’ </w:t>
      </w:r>
      <w:r w:rsidR="00D46C85">
        <w:t xml:space="preserve">kan op een snelle manier informatie gedeeld worden over plotseling escalerende situaties. </w:t>
      </w:r>
      <w:r w:rsidR="009D0D0B">
        <w:t>De EU-l</w:t>
      </w:r>
      <w:r w:rsidR="00166C11">
        <w:t xml:space="preserve">anden werken </w:t>
      </w:r>
      <w:r w:rsidR="009D0D0B">
        <w:t xml:space="preserve">op deze manier samen om wereldwijd de risico’s inzichtelijker te maken. </w:t>
      </w:r>
    </w:p>
    <w:p w:rsidR="00D46C85" w:rsidRDefault="00D46C85" w:rsidP="00073DFC"/>
    <w:p w:rsidR="00D46C85" w:rsidRDefault="00D46C85" w:rsidP="00073DFC">
      <w:r>
        <w:t xml:space="preserve">In Nederland is een speciaal convenant opgesteld voor de uitwisseling van dreigingsinformatie tussen de Nederlandse overheid en Nederlandse luchtvaartmaatschappijen. Er zijn bijeenkomsten voor het bespreken van niet-openbare </w:t>
      </w:r>
      <w:r w:rsidR="005F1185">
        <w:t xml:space="preserve">dreigingsinformatie. Hierdoor is </w:t>
      </w:r>
      <w:r>
        <w:t xml:space="preserve">een netwerk </w:t>
      </w:r>
      <w:r w:rsidR="005F1185">
        <w:t xml:space="preserve">is </w:t>
      </w:r>
      <w:r>
        <w:t xml:space="preserve">ontstaan </w:t>
      </w:r>
      <w:r w:rsidR="005F1185">
        <w:t>zodat</w:t>
      </w:r>
      <w:r>
        <w:t xml:space="preserve"> ook in het geval van acute gevallen snel informatie kan worden uitgewisseld. Verder kunnen de Nederlandse luchtvaartmaatschappijen met specifieke vragen terecht bij een hiervoor ingericht loket van de Nederlandse inlichtingendiensten. </w:t>
      </w:r>
    </w:p>
    <w:p w:rsidR="00D46C85" w:rsidRDefault="00D46C85" w:rsidP="00073DFC"/>
    <w:p w:rsidR="00D46C85" w:rsidRDefault="00D46C85" w:rsidP="00073DFC">
      <w:r>
        <w:rPr>
          <w:b/>
        </w:rPr>
        <w:t>Risicobeoordeling</w:t>
      </w:r>
    </w:p>
    <w:p w:rsidR="00C54558" w:rsidRDefault="00D46C85" w:rsidP="00620D7E">
      <w:pPr>
        <w:autoSpaceDE w:val="0"/>
        <w:autoSpaceDN w:val="0"/>
        <w:adjustRightInd w:val="0"/>
        <w:spacing w:line="240" w:lineRule="auto"/>
      </w:pPr>
      <w:r>
        <w:t>Luch</w:t>
      </w:r>
      <w:r w:rsidR="006265B1">
        <w:t>t</w:t>
      </w:r>
      <w:r>
        <w:t>vaartmaatschappijen</w:t>
      </w:r>
      <w:r w:rsidR="006265B1">
        <w:t xml:space="preserve"> van over de hele wereld</w:t>
      </w:r>
      <w:r>
        <w:t xml:space="preserve"> geven aan dat ze zich sinds de crash van vlucht MH17 bewuster zijn van de risico’s die gepaard gaan met het overvliegen van conflictgebieden. Veel maatschappijen spannen zich actiever in om goede informatie te verzamelen en delen deze informatie ook meer onderling. Er zijn staten, zoals de Verenigde Staten, </w:t>
      </w:r>
      <w:r w:rsidR="008239C3">
        <w:t xml:space="preserve">het Verenigd Koninkrijk, </w:t>
      </w:r>
      <w:r>
        <w:t xml:space="preserve">Frankrijk en Duitsland die de in hun land gevestigde luchtvaartmaatschappijen van informatie en/of advies voorzien, of zelfs een verbod opleggen voor het overvliegen van een specifiek conflictgebied. Deze informatie wordt gepubliceerd, zodat ook andere luchtvaartmaatschappijen hier gebruik van kunnen maken. Samen </w:t>
      </w:r>
      <w:r w:rsidR="008239C3">
        <w:t xml:space="preserve">met </w:t>
      </w:r>
      <w:r>
        <w:t>de EASA bulletins en eventuele informatie vanuit (commerciële) bureaus hebben luchtvaartmaatschappijen meer en over het algemeen betere info</w:t>
      </w:r>
      <w:r w:rsidR="00620D7E">
        <w:t xml:space="preserve">rmatie ter beschikking voor hun risicobeoordeling. </w:t>
      </w:r>
    </w:p>
    <w:p w:rsidR="00C54558" w:rsidRDefault="00C54558" w:rsidP="00620D7E">
      <w:pPr>
        <w:autoSpaceDE w:val="0"/>
        <w:autoSpaceDN w:val="0"/>
        <w:adjustRightInd w:val="0"/>
        <w:spacing w:line="240" w:lineRule="auto"/>
      </w:pPr>
    </w:p>
    <w:p w:rsidR="00620D7E" w:rsidRDefault="00620D7E" w:rsidP="009D0D0B">
      <w:pPr>
        <w:autoSpaceDE w:val="0"/>
        <w:autoSpaceDN w:val="0"/>
        <w:adjustRightInd w:val="0"/>
        <w:spacing w:line="240" w:lineRule="auto"/>
      </w:pPr>
      <w:r>
        <w:t>Uit het onderzoek komt geen eenduidig beeld naar voren van de uitvoering van deze risicobeoordelingen en de uitkomsten daarvan. De werkwijze, informatiepositie, het land van herkomst en de risico’s die worden geaccepteerd, verschillen per maatschappij. Hierdoor verschilt ook het uiteindelijke besluit per luchtvaartmaatschappij</w:t>
      </w:r>
      <w:r w:rsidR="00C54558">
        <w:t xml:space="preserve"> </w:t>
      </w:r>
      <w:r>
        <w:t xml:space="preserve">- variërend van de hoogte waarop wordt gevlogen tot aan het besluit om wel of niet over een bepaald gebied te vliegen. </w:t>
      </w:r>
      <w:r w:rsidR="00C54558">
        <w:t>Verder leggen</w:t>
      </w:r>
      <w:r w:rsidR="009D0D0B">
        <w:t xml:space="preserve"> l</w:t>
      </w:r>
      <w:r>
        <w:t>uchtvaartmaatschappijen</w:t>
      </w:r>
      <w:r w:rsidR="009D0D0B">
        <w:t xml:space="preserve"> </w:t>
      </w:r>
      <w:r>
        <w:t xml:space="preserve">onvoldoende verantwoording af over de door hen gevlogen routes. </w:t>
      </w:r>
      <w:r>
        <w:rPr>
          <w:rFonts w:ascii="AvenirLTStd-Book" w:hAnsi="AvenirLTStd-Book" w:cs="AvenirLTStd-Book"/>
          <w:color w:val="1A1A1A"/>
          <w:szCs w:val="22"/>
        </w:rPr>
        <w:t>De Onderzoeksraad begrijpt dat het</w:t>
      </w:r>
      <w:r w:rsidR="00C54558">
        <w:rPr>
          <w:rFonts w:ascii="AvenirLTStd-Book" w:hAnsi="AvenirLTStd-Book" w:cs="AvenirLTStd-Book"/>
          <w:color w:val="1A1A1A"/>
          <w:szCs w:val="22"/>
        </w:rPr>
        <w:t xml:space="preserve"> </w:t>
      </w:r>
      <w:r>
        <w:rPr>
          <w:rFonts w:ascii="AvenirLTStd-Book" w:hAnsi="AvenirLTStd-Book" w:cs="AvenirLTStd-Book"/>
          <w:color w:val="1A1A1A"/>
          <w:szCs w:val="22"/>
        </w:rPr>
        <w:t>publiceren van details over gekozen vliegroutes niet eenvoudig is, vanwege de gevoeligheid van de informatie en de complexiteit van de afwegingen. Dat laat onverlet dat luchtvaartmaatschappijen kunnen zoeken naar een manier om verantwoording af te leggen over</w:t>
      </w:r>
      <w:r w:rsidR="009D0D0B">
        <w:rPr>
          <w:rFonts w:ascii="AvenirLTStd-Book" w:hAnsi="AvenirLTStd-Book" w:cs="AvenirLTStd-Book"/>
          <w:color w:val="1A1A1A"/>
          <w:szCs w:val="22"/>
        </w:rPr>
        <w:t xml:space="preserve"> gemaakte keuzes. </w:t>
      </w:r>
    </w:p>
    <w:p w:rsidR="00620D7E" w:rsidRDefault="00620D7E" w:rsidP="00073DFC"/>
    <w:p w:rsidR="009D0D0B" w:rsidRPr="003C4AD8" w:rsidRDefault="00C54558" w:rsidP="009D0D0B">
      <w:pPr>
        <w:rPr>
          <w:b/>
        </w:rPr>
      </w:pPr>
      <w:r>
        <w:rPr>
          <w:b/>
        </w:rPr>
        <w:t>Aandachtspunten</w:t>
      </w:r>
    </w:p>
    <w:p w:rsidR="009D0D0B" w:rsidRPr="003C4AD8" w:rsidRDefault="009D0D0B" w:rsidP="009D0D0B">
      <w:pPr>
        <w:autoSpaceDE w:val="0"/>
        <w:autoSpaceDN w:val="0"/>
        <w:adjustRightInd w:val="0"/>
        <w:rPr>
          <w:rFonts w:cs="AvenirLTStd-Book"/>
        </w:rPr>
      </w:pPr>
      <w:r w:rsidRPr="003C4AD8">
        <w:rPr>
          <w:rFonts w:cs="AvenirLTStd-Book"/>
        </w:rPr>
        <w:t>Uit dit opvolgingsonderzoek blijkt dat de afgelopen jaren belangrijke stappen zijn gezet</w:t>
      </w:r>
    </w:p>
    <w:p w:rsidR="009D0D0B" w:rsidRPr="003C4AD8" w:rsidRDefault="009D0D0B" w:rsidP="009D0D0B">
      <w:pPr>
        <w:autoSpaceDE w:val="0"/>
        <w:autoSpaceDN w:val="0"/>
        <w:adjustRightInd w:val="0"/>
        <w:rPr>
          <w:rFonts w:cs="AvenirLTStd-Book"/>
        </w:rPr>
      </w:pPr>
      <w:r w:rsidRPr="003C4AD8">
        <w:rPr>
          <w:rFonts w:cs="AvenirLTStd-Book"/>
        </w:rPr>
        <w:t>om te komen tot betere beheersing van de risico’s die gepaard gaan met het vliegen</w:t>
      </w:r>
    </w:p>
    <w:p w:rsidR="009D0D0B" w:rsidRDefault="009D0D0B" w:rsidP="009D0D0B">
      <w:r w:rsidRPr="003C4AD8">
        <w:rPr>
          <w:rFonts w:cs="AvenirLTStd-Book"/>
        </w:rPr>
        <w:t>over conflictgebieden.</w:t>
      </w:r>
      <w:r>
        <w:rPr>
          <w:rFonts w:cs="AvenirLTStd-Book"/>
        </w:rPr>
        <w:t xml:space="preserve"> </w:t>
      </w:r>
      <w:r w:rsidR="00C54558">
        <w:rPr>
          <w:rFonts w:cs="AvenirLTStd-Book"/>
        </w:rPr>
        <w:t>Het</w:t>
      </w:r>
      <w:r w:rsidR="00C54558" w:rsidRPr="003C4AD8">
        <w:rPr>
          <w:rFonts w:cs="AvenirLTStd-Book"/>
        </w:rPr>
        <w:t xml:space="preserve"> is van belang dat de reeds geïmplementeerde</w:t>
      </w:r>
      <w:r w:rsidR="00C54558">
        <w:rPr>
          <w:rFonts w:cs="AvenirLTStd-Book"/>
        </w:rPr>
        <w:t xml:space="preserve"> </w:t>
      </w:r>
      <w:r w:rsidR="00C54558" w:rsidRPr="003C4AD8">
        <w:rPr>
          <w:rFonts w:cs="AvenirLTStd-Book"/>
        </w:rPr>
        <w:t xml:space="preserve">veranderingen worden </w:t>
      </w:r>
      <w:r w:rsidR="00C54558" w:rsidRPr="009D0D0B">
        <w:rPr>
          <w:rFonts w:cs="AvenirLTStd-Book"/>
        </w:rPr>
        <w:t>bestendigd en dat partijen de aangekondigde vervolgstappen zetten</w:t>
      </w:r>
      <w:r w:rsidR="00C54558">
        <w:rPr>
          <w:rFonts w:cs="AvenirLTStd-Book"/>
        </w:rPr>
        <w:t xml:space="preserve">. </w:t>
      </w:r>
      <w:r>
        <w:rPr>
          <w:rFonts w:cs="AvenirLTStd-Book"/>
        </w:rPr>
        <w:t>Tegelijkertijd zijn er nog aan</w:t>
      </w:r>
      <w:r w:rsidR="00C54558">
        <w:rPr>
          <w:rFonts w:cs="AvenirLTStd-Book"/>
        </w:rPr>
        <w:t>dachtspunten voor Staten en de luchtvaartmaatschappijen</w:t>
      </w:r>
      <w:r>
        <w:rPr>
          <w:rFonts w:cs="AvenirLTStd-Book"/>
        </w:rPr>
        <w:t>.</w:t>
      </w:r>
      <w:r w:rsidRPr="009D0D0B">
        <w:rPr>
          <w:rFonts w:cs="AvenirLTStd-Book"/>
        </w:rPr>
        <w:t xml:space="preserve"> Het blijkt dat de afgelopen jaren nog nauwelijks iets veranderd is in het luchtruimbeheer door Staten die te maken hebben met een gewapend conflict op hun grondgebied. Verder hebben luchtvaartmaatschappijen behoefte aan informatie met meer diepgang om een goede risicobeoordeling te kunnen maken.</w:t>
      </w:r>
      <w:r w:rsidR="00F035D7">
        <w:rPr>
          <w:rFonts w:cs="AvenirLTStd-Book"/>
        </w:rPr>
        <w:t xml:space="preserve"> Ook informatie over plotseling escalerende en/of nieuwe conflicten blijft een aandachtspunt. </w:t>
      </w:r>
      <w:r w:rsidRPr="009D0D0B">
        <w:rPr>
          <w:rFonts w:cs="AvenirLTStd-Book"/>
        </w:rPr>
        <w:t>Hiervoor is de bereidheid en</w:t>
      </w:r>
      <w:r>
        <w:rPr>
          <w:rFonts w:cs="AvenirLTStd-Book"/>
        </w:rPr>
        <w:t xml:space="preserve"> het vertrouwen</w:t>
      </w:r>
      <w:r w:rsidRPr="003C4AD8">
        <w:rPr>
          <w:rFonts w:cs="AvenirLTStd-Book"/>
        </w:rPr>
        <w:t xml:space="preserve"> om elkaar actief te informeren</w:t>
      </w:r>
      <w:r>
        <w:rPr>
          <w:rFonts w:cs="AvenirLTStd-Book"/>
        </w:rPr>
        <w:t xml:space="preserve"> </w:t>
      </w:r>
      <w:r w:rsidRPr="003C4AD8">
        <w:rPr>
          <w:rFonts w:cs="AvenirLTStd-Book"/>
        </w:rPr>
        <w:t xml:space="preserve">over (mogelijke) dreigingen </w:t>
      </w:r>
      <w:r>
        <w:rPr>
          <w:rFonts w:cs="AvenirLTStd-Book"/>
        </w:rPr>
        <w:t>essentieel</w:t>
      </w:r>
      <w:r w:rsidRPr="003C4AD8">
        <w:rPr>
          <w:rFonts w:cs="AvenirLTStd-Book"/>
        </w:rPr>
        <w:t>.</w:t>
      </w:r>
      <w:r>
        <w:rPr>
          <w:rFonts w:cs="AvenirLTStd-Book"/>
        </w:rPr>
        <w:t xml:space="preserve"> Dat is niet overal ter wereld vanzelfsprekend</w:t>
      </w:r>
      <w:r w:rsidR="00C54558">
        <w:rPr>
          <w:rFonts w:cs="AvenirLTStd-Book"/>
        </w:rPr>
        <w:t>.</w:t>
      </w:r>
    </w:p>
    <w:p w:rsidR="00D46C85" w:rsidRPr="00D46C85" w:rsidRDefault="00D46C85" w:rsidP="00073DFC">
      <w:r>
        <w:t xml:space="preserve">  </w:t>
      </w:r>
    </w:p>
    <w:sectPr w:rsidR="00D46C85" w:rsidRPr="00D46C85" w:rsidSect="009D0D0B">
      <w:headerReference w:type="default" r:id="rId8"/>
      <w:footerReference w:type="default" r:id="rId9"/>
      <w:headerReference w:type="first" r:id="rId10"/>
      <w:footerReference w:type="first" r:id="rId11"/>
      <w:pgSz w:w="11906" w:h="16838"/>
      <w:pgMar w:top="2151" w:right="851" w:bottom="1418" w:left="2013"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64" w:rsidRDefault="00402F64" w:rsidP="005D7E58">
      <w:r>
        <w:separator/>
      </w:r>
    </w:p>
  </w:endnote>
  <w:endnote w:type="continuationSeparator" w:id="0">
    <w:p w:rsidR="00402F64" w:rsidRDefault="00402F64" w:rsidP="005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LT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2F" w:rsidRPr="0065516E" w:rsidRDefault="00593C2F" w:rsidP="00593C2F">
    <w:pPr>
      <w:pStyle w:val="Voettekst"/>
      <w:rPr>
        <w:b/>
        <w:color w:val="F8B032"/>
        <w:sz w:val="16"/>
        <w:szCs w:val="16"/>
      </w:rPr>
    </w:pPr>
    <w:r w:rsidRPr="0065516E">
      <w:rPr>
        <w:b/>
        <w:color w:val="F8B032"/>
        <w:sz w:val="16"/>
        <w:szCs w:val="16"/>
      </w:rPr>
      <w:t>Contact</w:t>
    </w:r>
  </w:p>
  <w:p w:rsidR="00593C2F" w:rsidRPr="0065516E" w:rsidRDefault="00593C2F" w:rsidP="00593C2F">
    <w:pPr>
      <w:pStyle w:val="Voettekst"/>
      <w:rPr>
        <w:color w:val="3086AC"/>
        <w:sz w:val="16"/>
        <w:szCs w:val="16"/>
      </w:rPr>
    </w:pPr>
    <w:r w:rsidRPr="0065516E">
      <w:rPr>
        <w:color w:val="3086AC"/>
        <w:sz w:val="16"/>
        <w:szCs w:val="16"/>
      </w:rPr>
      <w:t xml:space="preserve">Voor nadere informatie kunt u zich wenden tot de woordvoerders van de Raad, </w:t>
    </w:r>
    <w:bookmarkStart w:id="1" w:name="bmTel2"/>
    <w:r w:rsidR="00533136">
      <w:rPr>
        <w:color w:val="3086AC"/>
        <w:sz w:val="16"/>
        <w:szCs w:val="16"/>
      </w:rPr>
      <w:t>Wim van der Weegen, tel. 06-23464277 of Sara Vernooij, tel. 06-23175701</w:t>
    </w:r>
    <w:bookmarkEnd w:id="1"/>
    <w:r w:rsidRPr="0065516E">
      <w:rPr>
        <w:color w:val="3086AC"/>
        <w:sz w:val="16"/>
        <w:szCs w:val="16"/>
      </w:rPr>
      <w:t xml:space="preserve"> of op het algemene telefoonnummer: 070 333 70 00.</w:t>
    </w:r>
  </w:p>
  <w:p w:rsidR="00593C2F" w:rsidRPr="00593C2F" w:rsidRDefault="00593C2F">
    <w:pPr>
      <w:pStyle w:val="Voettekst"/>
      <w:rPr>
        <w:lang w:val="en-GB"/>
      </w:rPr>
    </w:pPr>
    <w:r w:rsidRPr="00593C2F">
      <w:rPr>
        <w:color w:val="3086AC"/>
        <w:sz w:val="16"/>
        <w:szCs w:val="16"/>
        <w:lang w:val="en-GB"/>
      </w:rPr>
      <w:t>E-mail: communicatie@onderzoeksraad.nl, Twitter: @onderzoeksraad.nl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C9" w:rsidRPr="0065516E" w:rsidRDefault="00CD67C9" w:rsidP="00CD67C9">
    <w:pPr>
      <w:pStyle w:val="Voettekst"/>
      <w:rPr>
        <w:b/>
        <w:color w:val="F8B032"/>
        <w:sz w:val="16"/>
        <w:szCs w:val="16"/>
      </w:rPr>
    </w:pPr>
    <w:r w:rsidRPr="0065516E">
      <w:rPr>
        <w:b/>
        <w:color w:val="F8B032"/>
        <w:sz w:val="16"/>
        <w:szCs w:val="16"/>
      </w:rPr>
      <w:t>Contact</w:t>
    </w:r>
  </w:p>
  <w:p w:rsidR="00CD67C9" w:rsidRPr="0065516E" w:rsidRDefault="00626546" w:rsidP="00CD67C9">
    <w:pPr>
      <w:pStyle w:val="Voettekst"/>
      <w:rPr>
        <w:color w:val="3086AC"/>
        <w:sz w:val="16"/>
        <w:szCs w:val="16"/>
      </w:rPr>
    </w:pPr>
    <w:r>
      <w:rPr>
        <w:color w:val="3086AC"/>
        <w:sz w:val="16"/>
        <w:szCs w:val="16"/>
      </w:rPr>
      <w:t>Woordvoerders</w:t>
    </w:r>
    <w:r w:rsidR="005C2B11">
      <w:rPr>
        <w:color w:val="3086AC"/>
        <w:sz w:val="16"/>
        <w:szCs w:val="16"/>
      </w:rPr>
      <w:t>:</w:t>
    </w:r>
    <w:r w:rsidR="00CD67C9" w:rsidRPr="0065516E">
      <w:rPr>
        <w:color w:val="3086AC"/>
        <w:sz w:val="16"/>
        <w:szCs w:val="16"/>
      </w:rPr>
      <w:t xml:space="preserve"> </w:t>
    </w:r>
    <w:bookmarkStart w:id="4" w:name="bmTel"/>
    <w:r w:rsidR="00533136">
      <w:rPr>
        <w:color w:val="3086AC"/>
        <w:sz w:val="16"/>
        <w:szCs w:val="16"/>
      </w:rPr>
      <w:t>Wim van der Weegen, tel. 06-23464277 of Sara Vernooij, tel. 06-23175701</w:t>
    </w:r>
    <w:bookmarkEnd w:id="4"/>
    <w:r w:rsidR="00CD67C9" w:rsidRPr="0065516E">
      <w:rPr>
        <w:color w:val="3086AC"/>
        <w:sz w:val="16"/>
        <w:szCs w:val="16"/>
      </w:rPr>
      <w:t xml:space="preserve"> of </w:t>
    </w:r>
    <w:r>
      <w:rPr>
        <w:color w:val="3086AC"/>
        <w:sz w:val="16"/>
        <w:szCs w:val="16"/>
      </w:rPr>
      <w:t xml:space="preserve"> </w:t>
    </w:r>
    <w:r w:rsidR="00CD67C9" w:rsidRPr="0065516E">
      <w:rPr>
        <w:color w:val="3086AC"/>
        <w:sz w:val="16"/>
        <w:szCs w:val="16"/>
      </w:rPr>
      <w:t>070</w:t>
    </w:r>
    <w:r>
      <w:rPr>
        <w:color w:val="3086AC"/>
        <w:sz w:val="16"/>
        <w:szCs w:val="16"/>
      </w:rPr>
      <w:t>-</w:t>
    </w:r>
    <w:r w:rsidR="00CD67C9" w:rsidRPr="0065516E">
      <w:rPr>
        <w:color w:val="3086AC"/>
        <w:sz w:val="16"/>
        <w:szCs w:val="16"/>
      </w:rPr>
      <w:t>333 70 00</w:t>
    </w:r>
  </w:p>
  <w:p w:rsidR="00CD67C9" w:rsidRPr="00626546" w:rsidRDefault="00CD67C9" w:rsidP="00CD67C9">
    <w:pPr>
      <w:pStyle w:val="Voettekst"/>
      <w:rPr>
        <w:color w:val="3086AC"/>
        <w:sz w:val="16"/>
        <w:szCs w:val="16"/>
      </w:rPr>
    </w:pPr>
    <w:r w:rsidRPr="00626546">
      <w:rPr>
        <w:color w:val="3086AC"/>
        <w:sz w:val="16"/>
        <w:szCs w:val="16"/>
      </w:rPr>
      <w:t xml:space="preserve">E-mail: </w:t>
    </w:r>
    <w:hyperlink r:id="rId1" w:history="1">
      <w:r w:rsidR="00626546" w:rsidRPr="00626546">
        <w:rPr>
          <w:rStyle w:val="Hyperlink"/>
          <w:sz w:val="16"/>
          <w:szCs w:val="16"/>
        </w:rPr>
        <w:t>communicatie@onderzoeksraad.nl</w:t>
      </w:r>
    </w:hyperlink>
    <w:r w:rsidR="00626546" w:rsidRPr="00626546">
      <w:rPr>
        <w:color w:val="3086AC"/>
        <w:sz w:val="16"/>
        <w:szCs w:val="16"/>
      </w:rPr>
      <w:t xml:space="preserve">  Website: </w:t>
    </w:r>
    <w:hyperlink r:id="rId2" w:history="1">
      <w:r w:rsidR="00626546" w:rsidRPr="00626546">
        <w:rPr>
          <w:rStyle w:val="Hyperlink"/>
          <w:sz w:val="16"/>
          <w:szCs w:val="16"/>
        </w:rPr>
        <w:t>onderzoeksraad.nl</w:t>
      </w:r>
    </w:hyperlink>
    <w:r w:rsidR="00626546" w:rsidRPr="00626546">
      <w:rPr>
        <w:color w:val="3086AC"/>
        <w:sz w:val="16"/>
        <w:szCs w:val="16"/>
      </w:rPr>
      <w:t xml:space="preserve">  </w:t>
    </w:r>
    <w:r w:rsidR="004A668E">
      <w:rPr>
        <w:color w:val="3086AC"/>
        <w:sz w:val="16"/>
        <w:szCs w:val="16"/>
      </w:rPr>
      <w:t xml:space="preserve"> Twitter: @</w:t>
    </w:r>
    <w:proofErr w:type="spellStart"/>
    <w:r w:rsidR="004A668E">
      <w:rPr>
        <w:color w:val="3086AC"/>
        <w:sz w:val="16"/>
        <w:szCs w:val="16"/>
      </w:rPr>
      <w:t>onderzoeksraad</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64" w:rsidRDefault="00402F64" w:rsidP="005D7E58">
      <w:r>
        <w:separator/>
      </w:r>
    </w:p>
  </w:footnote>
  <w:footnote w:type="continuationSeparator" w:id="0">
    <w:p w:rsidR="00402F64" w:rsidRDefault="00402F64" w:rsidP="005D7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C7" w:rsidRDefault="005D0BC7">
    <w:pPr>
      <w:pStyle w:val="Koptekst"/>
    </w:pPr>
    <w:r>
      <w:rPr>
        <w:noProof/>
        <w:lang w:eastAsia="nl-NL"/>
      </w:rPr>
      <w:drawing>
        <wp:anchor distT="0" distB="0" distL="114300" distR="114300" simplePos="0" relativeHeight="251664384" behindDoc="1" locked="0" layoutInCell="1" allowOverlap="1" wp14:anchorId="7A1BEA3D" wp14:editId="1BF61907">
          <wp:simplePos x="0" y="0"/>
          <wp:positionH relativeFrom="column">
            <wp:posOffset>-1290336</wp:posOffset>
          </wp:positionH>
          <wp:positionV relativeFrom="paragraph">
            <wp:posOffset>-447675</wp:posOffset>
          </wp:positionV>
          <wp:extent cx="7560000" cy="1069018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V_persberich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01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58" w:rsidRPr="005D7E58" w:rsidRDefault="00FB4556">
    <w:pPr>
      <w:pStyle w:val="Koptekst"/>
      <w:rPr>
        <w:lang w:val="en-US"/>
      </w:rPr>
    </w:pPr>
    <w:r>
      <w:rPr>
        <w:noProof/>
        <w:lang w:eastAsia="nl-NL"/>
      </w:rPr>
      <w:drawing>
        <wp:anchor distT="0" distB="0" distL="114300" distR="114300" simplePos="0" relativeHeight="251659264" behindDoc="1" locked="0" layoutInCell="1" allowOverlap="1" wp14:anchorId="4B2AE68D" wp14:editId="47DB943A">
          <wp:simplePos x="0" y="0"/>
          <wp:positionH relativeFrom="column">
            <wp:posOffset>-1278255</wp:posOffset>
          </wp:positionH>
          <wp:positionV relativeFrom="paragraph">
            <wp:posOffset>-438536</wp:posOffset>
          </wp:positionV>
          <wp:extent cx="7554088" cy="10681073"/>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V_briefpapier_N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088" cy="10681073"/>
                  </a:xfrm>
                  <a:prstGeom prst="rect">
                    <a:avLst/>
                  </a:prstGeom>
                </pic:spPr>
              </pic:pic>
            </a:graphicData>
          </a:graphic>
        </wp:anchor>
      </w:drawing>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852141">
      <w:rPr>
        <w:lang w:val="en-US"/>
      </w:rPr>
      <w:br/>
    </w:r>
    <w:r w:rsidR="00D11604">
      <w:rPr>
        <w:noProof/>
        <w:lang w:eastAsia="nl-NL"/>
      </w:rPr>
      <w:pict>
        <v:shapetype id="_x0000_t202" coordsize="21600,21600" o:spt="202" path="m,l,21600r21600,l21600,xe">
          <v:stroke joinstyle="miter"/>
          <v:path gradientshapeok="t" o:connecttype="rect"/>
        </v:shapetype>
        <v:shape id="Tekstvak 2" o:spid="_x0000_s2050" type="#_x0000_t202" style="position:absolute;margin-left:.15pt;margin-top:182.7pt;width:474.75pt;height:5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" stroked="f">
          <v:textbox inset="0,0,0,0">
            <w:txbxContent>
              <w:p w:rsidR="00032BCE" w:rsidRPr="00032BCE" w:rsidRDefault="00533136" w:rsidP="00032BCE">
                <w:pPr>
                  <w:rPr>
                    <w:b/>
                    <w:sz w:val="24"/>
                    <w:szCs w:val="24"/>
                  </w:rPr>
                </w:pPr>
                <w:bookmarkStart w:id="2" w:name="bmTitel"/>
                <w:r>
                  <w:rPr>
                    <w:b/>
                    <w:sz w:val="24"/>
                    <w:szCs w:val="24"/>
                  </w:rPr>
                  <w:t>Meer aandacht voor vliegen boven conflictgebieden</w:t>
                </w:r>
                <w:bookmarkEnd w:id="2"/>
              </w:p>
            </w:txbxContent>
          </v:textbox>
        </v:shape>
      </w:pict>
    </w:r>
    <w:r w:rsidR="00D11604">
      <w:rPr>
        <w:noProof/>
        <w:lang w:eastAsia="nl-NL"/>
      </w:rPr>
      <w:pict>
        <v:shape id="_x0000_s2049" type="#_x0000_t202" style="position:absolute;margin-left:100.8pt;margin-top:137.85pt;width:242.6pt;height:2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" stroked="f">
          <v:textbox inset="0,0,0,0">
            <w:txbxContent>
              <w:p w:rsidR="0059649C" w:rsidRPr="00173BAA" w:rsidRDefault="00533136" w:rsidP="00173BAA">
                <w:pPr>
                  <w:rPr>
                    <w:rFonts w:cs="Arial"/>
                  </w:rPr>
                </w:pPr>
                <w:bookmarkStart w:id="3" w:name="bmDatum"/>
                <w:r>
                  <w:rPr>
                    <w:rStyle w:val="A2"/>
                    <w:rFonts w:cs="Arial"/>
                  </w:rPr>
                  <w:t xml:space="preserve">Den Haag, </w:t>
                </w:r>
                <w:r w:rsidRPr="005178A5">
                  <w:rPr>
                    <w:rStyle w:val="A2"/>
                    <w:rFonts w:cs="Arial"/>
                  </w:rPr>
                  <w:t>21 februari 2019</w:t>
                </w:r>
                <w:bookmarkEnd w:id="3"/>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33136"/>
    <w:rsid w:val="0001634D"/>
    <w:rsid w:val="00023010"/>
    <w:rsid w:val="00026251"/>
    <w:rsid w:val="00026868"/>
    <w:rsid w:val="00027270"/>
    <w:rsid w:val="00032BCE"/>
    <w:rsid w:val="00046D12"/>
    <w:rsid w:val="00054532"/>
    <w:rsid w:val="00073DFC"/>
    <w:rsid w:val="00091B5C"/>
    <w:rsid w:val="000A3FCB"/>
    <w:rsid w:val="000C108E"/>
    <w:rsid w:val="000D7BA9"/>
    <w:rsid w:val="000E4DD2"/>
    <w:rsid w:val="000E5CCA"/>
    <w:rsid w:val="000F56E4"/>
    <w:rsid w:val="00103962"/>
    <w:rsid w:val="00137E1A"/>
    <w:rsid w:val="001447B3"/>
    <w:rsid w:val="001479CD"/>
    <w:rsid w:val="00150250"/>
    <w:rsid w:val="0015169D"/>
    <w:rsid w:val="00166C11"/>
    <w:rsid w:val="00173BAA"/>
    <w:rsid w:val="00175969"/>
    <w:rsid w:val="001F3D31"/>
    <w:rsid w:val="0022333D"/>
    <w:rsid w:val="00233001"/>
    <w:rsid w:val="00235E94"/>
    <w:rsid w:val="00244D32"/>
    <w:rsid w:val="00250239"/>
    <w:rsid w:val="002716F8"/>
    <w:rsid w:val="00272F68"/>
    <w:rsid w:val="00285273"/>
    <w:rsid w:val="002911E6"/>
    <w:rsid w:val="002A7997"/>
    <w:rsid w:val="002F55BC"/>
    <w:rsid w:val="00312DA5"/>
    <w:rsid w:val="00312DAC"/>
    <w:rsid w:val="0033339E"/>
    <w:rsid w:val="003337B7"/>
    <w:rsid w:val="0033403D"/>
    <w:rsid w:val="00350564"/>
    <w:rsid w:val="00351358"/>
    <w:rsid w:val="003667A7"/>
    <w:rsid w:val="00384CD9"/>
    <w:rsid w:val="003C55F5"/>
    <w:rsid w:val="003F2793"/>
    <w:rsid w:val="003F3C5B"/>
    <w:rsid w:val="003F7306"/>
    <w:rsid w:val="00402F64"/>
    <w:rsid w:val="00405330"/>
    <w:rsid w:val="00417173"/>
    <w:rsid w:val="00423F32"/>
    <w:rsid w:val="00430F89"/>
    <w:rsid w:val="00431C14"/>
    <w:rsid w:val="0046161E"/>
    <w:rsid w:val="00462B4C"/>
    <w:rsid w:val="00472F7D"/>
    <w:rsid w:val="00474091"/>
    <w:rsid w:val="00483711"/>
    <w:rsid w:val="00486CEA"/>
    <w:rsid w:val="00495CA5"/>
    <w:rsid w:val="004A668E"/>
    <w:rsid w:val="004B7BAD"/>
    <w:rsid w:val="004D49C1"/>
    <w:rsid w:val="005009CD"/>
    <w:rsid w:val="00510662"/>
    <w:rsid w:val="005178A5"/>
    <w:rsid w:val="00523510"/>
    <w:rsid w:val="00533136"/>
    <w:rsid w:val="00533244"/>
    <w:rsid w:val="00535D80"/>
    <w:rsid w:val="00537DC9"/>
    <w:rsid w:val="00547030"/>
    <w:rsid w:val="005525E4"/>
    <w:rsid w:val="00552C96"/>
    <w:rsid w:val="00553D2C"/>
    <w:rsid w:val="00561A13"/>
    <w:rsid w:val="00593C2F"/>
    <w:rsid w:val="005940B2"/>
    <w:rsid w:val="0059649C"/>
    <w:rsid w:val="00596843"/>
    <w:rsid w:val="005C2B11"/>
    <w:rsid w:val="005D0191"/>
    <w:rsid w:val="005D0BC7"/>
    <w:rsid w:val="005D6AF5"/>
    <w:rsid w:val="005D7E58"/>
    <w:rsid w:val="005E3980"/>
    <w:rsid w:val="005F1185"/>
    <w:rsid w:val="00602BC4"/>
    <w:rsid w:val="00610982"/>
    <w:rsid w:val="00620D7E"/>
    <w:rsid w:val="00624CDB"/>
    <w:rsid w:val="00626546"/>
    <w:rsid w:val="006265B1"/>
    <w:rsid w:val="006362AA"/>
    <w:rsid w:val="0065516E"/>
    <w:rsid w:val="00657372"/>
    <w:rsid w:val="00673BD4"/>
    <w:rsid w:val="00680F4A"/>
    <w:rsid w:val="00685D77"/>
    <w:rsid w:val="006B7178"/>
    <w:rsid w:val="006C1734"/>
    <w:rsid w:val="00732284"/>
    <w:rsid w:val="00732589"/>
    <w:rsid w:val="0077066D"/>
    <w:rsid w:val="00776861"/>
    <w:rsid w:val="007956D9"/>
    <w:rsid w:val="0079614E"/>
    <w:rsid w:val="007A42DD"/>
    <w:rsid w:val="007B0154"/>
    <w:rsid w:val="007C249A"/>
    <w:rsid w:val="00801E97"/>
    <w:rsid w:val="008239C3"/>
    <w:rsid w:val="0083250F"/>
    <w:rsid w:val="00840F89"/>
    <w:rsid w:val="008460FD"/>
    <w:rsid w:val="00852141"/>
    <w:rsid w:val="00871BD8"/>
    <w:rsid w:val="008A1A89"/>
    <w:rsid w:val="008E4F6A"/>
    <w:rsid w:val="008E5616"/>
    <w:rsid w:val="00904248"/>
    <w:rsid w:val="0092270B"/>
    <w:rsid w:val="009311C5"/>
    <w:rsid w:val="009729F2"/>
    <w:rsid w:val="00990667"/>
    <w:rsid w:val="009942DE"/>
    <w:rsid w:val="009D0D0B"/>
    <w:rsid w:val="009E7502"/>
    <w:rsid w:val="00A00CA8"/>
    <w:rsid w:val="00A01699"/>
    <w:rsid w:val="00A34DB8"/>
    <w:rsid w:val="00A80FC2"/>
    <w:rsid w:val="00A95163"/>
    <w:rsid w:val="00AE3A97"/>
    <w:rsid w:val="00AF41CF"/>
    <w:rsid w:val="00B43243"/>
    <w:rsid w:val="00B45EC6"/>
    <w:rsid w:val="00B564D9"/>
    <w:rsid w:val="00B82FE9"/>
    <w:rsid w:val="00B843A0"/>
    <w:rsid w:val="00BA616A"/>
    <w:rsid w:val="00BB5214"/>
    <w:rsid w:val="00BB7EB2"/>
    <w:rsid w:val="00BE546C"/>
    <w:rsid w:val="00BF0317"/>
    <w:rsid w:val="00C02B2F"/>
    <w:rsid w:val="00C049B0"/>
    <w:rsid w:val="00C308AA"/>
    <w:rsid w:val="00C54558"/>
    <w:rsid w:val="00C5565A"/>
    <w:rsid w:val="00C60FB7"/>
    <w:rsid w:val="00C6637C"/>
    <w:rsid w:val="00C7100B"/>
    <w:rsid w:val="00CC2670"/>
    <w:rsid w:val="00CC3D71"/>
    <w:rsid w:val="00CD67C9"/>
    <w:rsid w:val="00D07414"/>
    <w:rsid w:val="00D11604"/>
    <w:rsid w:val="00D12174"/>
    <w:rsid w:val="00D32AB2"/>
    <w:rsid w:val="00D34943"/>
    <w:rsid w:val="00D43C72"/>
    <w:rsid w:val="00D46C85"/>
    <w:rsid w:val="00D57570"/>
    <w:rsid w:val="00D75039"/>
    <w:rsid w:val="00DB47DB"/>
    <w:rsid w:val="00DC2423"/>
    <w:rsid w:val="00E01FB9"/>
    <w:rsid w:val="00E22394"/>
    <w:rsid w:val="00E46504"/>
    <w:rsid w:val="00E73A7A"/>
    <w:rsid w:val="00E871DB"/>
    <w:rsid w:val="00EA02FE"/>
    <w:rsid w:val="00ED2B4D"/>
    <w:rsid w:val="00F035D7"/>
    <w:rsid w:val="00F052E5"/>
    <w:rsid w:val="00F07A1E"/>
    <w:rsid w:val="00F26757"/>
    <w:rsid w:val="00F37FB4"/>
    <w:rsid w:val="00F54249"/>
    <w:rsid w:val="00F5489F"/>
    <w:rsid w:val="00F561B5"/>
    <w:rsid w:val="00F81891"/>
    <w:rsid w:val="00F87A2A"/>
    <w:rsid w:val="00FA0CA4"/>
    <w:rsid w:val="00FB4556"/>
    <w:rsid w:val="00FB46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18"/>
        <w:szCs w:val="18"/>
        <w:lang w:val="nl-NL" w:eastAsia="en-US" w:bidi="ar-SA"/>
      </w:rPr>
    </w:rPrDefault>
    <w:pPrDefault>
      <w:pPr>
        <w:spacing w:line="2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169D"/>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00">
    <w:name w:val="Stijl100"/>
    <w:basedOn w:val="Standaard"/>
    <w:qFormat/>
    <w:rsid w:val="00533244"/>
    <w:rPr>
      <w:color w:val="4F81BD" w:themeColor="accent1"/>
    </w:rPr>
  </w:style>
  <w:style w:type="paragraph" w:styleId="Koptekst">
    <w:name w:val="header"/>
    <w:basedOn w:val="Standaard"/>
    <w:link w:val="KoptekstChar"/>
    <w:uiPriority w:val="99"/>
    <w:unhideWhenUsed/>
    <w:rsid w:val="005D7E58"/>
    <w:pPr>
      <w:tabs>
        <w:tab w:val="center" w:pos="4536"/>
        <w:tab w:val="right" w:pos="9072"/>
      </w:tabs>
    </w:pPr>
  </w:style>
  <w:style w:type="character" w:customStyle="1" w:styleId="KoptekstChar">
    <w:name w:val="Koptekst Char"/>
    <w:basedOn w:val="Standaardalinea-lettertype"/>
    <w:link w:val="Koptekst"/>
    <w:uiPriority w:val="99"/>
    <w:rsid w:val="005D7E58"/>
  </w:style>
  <w:style w:type="paragraph" w:styleId="Voettekst">
    <w:name w:val="footer"/>
    <w:basedOn w:val="Standaard"/>
    <w:link w:val="VoettekstChar"/>
    <w:uiPriority w:val="99"/>
    <w:unhideWhenUsed/>
    <w:rsid w:val="005D7E58"/>
    <w:pPr>
      <w:tabs>
        <w:tab w:val="center" w:pos="4536"/>
        <w:tab w:val="right" w:pos="9072"/>
      </w:tabs>
    </w:pPr>
  </w:style>
  <w:style w:type="character" w:customStyle="1" w:styleId="VoettekstChar">
    <w:name w:val="Voettekst Char"/>
    <w:basedOn w:val="Standaardalinea-lettertype"/>
    <w:link w:val="Voettekst"/>
    <w:uiPriority w:val="99"/>
    <w:rsid w:val="005D7E58"/>
  </w:style>
  <w:style w:type="paragraph" w:styleId="Ballontekst">
    <w:name w:val="Balloon Text"/>
    <w:basedOn w:val="Standaard"/>
    <w:link w:val="BallontekstChar"/>
    <w:uiPriority w:val="99"/>
    <w:semiHidden/>
    <w:unhideWhenUsed/>
    <w:rsid w:val="00103962"/>
    <w:rPr>
      <w:rFonts w:ascii="Tahoma" w:hAnsi="Tahoma" w:cs="Tahoma"/>
      <w:sz w:val="16"/>
      <w:szCs w:val="16"/>
    </w:rPr>
  </w:style>
  <w:style w:type="character" w:customStyle="1" w:styleId="BallontekstChar">
    <w:name w:val="Ballontekst Char"/>
    <w:basedOn w:val="Standaardalinea-lettertype"/>
    <w:link w:val="Ballontekst"/>
    <w:uiPriority w:val="99"/>
    <w:semiHidden/>
    <w:rsid w:val="00103962"/>
    <w:rPr>
      <w:rFonts w:ascii="Tahoma" w:hAnsi="Tahoma" w:cs="Tahoma"/>
      <w:sz w:val="16"/>
      <w:szCs w:val="16"/>
    </w:rPr>
  </w:style>
  <w:style w:type="paragraph" w:customStyle="1" w:styleId="Default">
    <w:name w:val="Default"/>
    <w:rsid w:val="0015169D"/>
    <w:pPr>
      <w:autoSpaceDE w:val="0"/>
      <w:autoSpaceDN w:val="0"/>
      <w:adjustRightInd w:val="0"/>
    </w:pPr>
    <w:rPr>
      <w:rFonts w:cs="Arial"/>
      <w:color w:val="000000"/>
      <w:sz w:val="22"/>
      <w:szCs w:val="24"/>
    </w:rPr>
  </w:style>
  <w:style w:type="paragraph" w:customStyle="1" w:styleId="Pa3">
    <w:name w:val="Pa3"/>
    <w:basedOn w:val="Default"/>
    <w:next w:val="Default"/>
    <w:uiPriority w:val="99"/>
    <w:rsid w:val="00173BAA"/>
    <w:pPr>
      <w:spacing w:line="91" w:lineRule="atLeast"/>
    </w:pPr>
    <w:rPr>
      <w:color w:val="auto"/>
    </w:rPr>
  </w:style>
  <w:style w:type="character" w:customStyle="1" w:styleId="A2">
    <w:name w:val="A2"/>
    <w:uiPriority w:val="99"/>
    <w:rsid w:val="00173BAA"/>
    <w:rPr>
      <w:color w:val="000000"/>
      <w:sz w:val="20"/>
      <w:szCs w:val="20"/>
    </w:rPr>
  </w:style>
  <w:style w:type="table" w:styleId="Tabelraster">
    <w:name w:val="Table Grid"/>
    <w:basedOn w:val="Standaardtabel"/>
    <w:uiPriority w:val="59"/>
    <w:rsid w:val="0084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26546"/>
    <w:rPr>
      <w:color w:val="0000FF" w:themeColor="hyperlink"/>
      <w:u w:val="single"/>
    </w:rPr>
  </w:style>
  <w:style w:type="character" w:styleId="Verwijzingopmerking">
    <w:name w:val="annotation reference"/>
    <w:basedOn w:val="Standaardalinea-lettertype"/>
    <w:uiPriority w:val="99"/>
    <w:semiHidden/>
    <w:unhideWhenUsed/>
    <w:rsid w:val="008239C3"/>
    <w:rPr>
      <w:sz w:val="16"/>
      <w:szCs w:val="16"/>
    </w:rPr>
  </w:style>
  <w:style w:type="paragraph" w:styleId="Tekstopmerking">
    <w:name w:val="annotation text"/>
    <w:basedOn w:val="Standaard"/>
    <w:link w:val="TekstopmerkingChar"/>
    <w:uiPriority w:val="99"/>
    <w:semiHidden/>
    <w:unhideWhenUsed/>
    <w:rsid w:val="008239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239C3"/>
    <w:rPr>
      <w:sz w:val="20"/>
      <w:szCs w:val="20"/>
    </w:rPr>
  </w:style>
  <w:style w:type="paragraph" w:styleId="Onderwerpvanopmerking">
    <w:name w:val="annotation subject"/>
    <w:basedOn w:val="Tekstopmerking"/>
    <w:next w:val="Tekstopmerking"/>
    <w:link w:val="OnderwerpvanopmerkingChar"/>
    <w:uiPriority w:val="99"/>
    <w:semiHidden/>
    <w:unhideWhenUsed/>
    <w:rsid w:val="008239C3"/>
    <w:rPr>
      <w:b/>
      <w:bCs/>
    </w:rPr>
  </w:style>
  <w:style w:type="character" w:customStyle="1" w:styleId="OnderwerpvanopmerkingChar">
    <w:name w:val="Onderwerp van opmerking Char"/>
    <w:basedOn w:val="TekstopmerkingChar"/>
    <w:link w:val="Onderwerpvanopmerking"/>
    <w:uiPriority w:val="99"/>
    <w:semiHidden/>
    <w:rsid w:val="008239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onderzoeksraad.nl" TargetMode="External"/><Relationship Id="rId1" Type="http://schemas.openxmlformats.org/officeDocument/2006/relationships/hyperlink" Target="mailto:communicatie@onderzoeksraa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sjablonen\standaard\Persberich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39A2D-3585-45FE-B5AA-18FF87A1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Persbericht</Template>
  <TotalTime>1</TotalTime>
  <Pages>2</Pages>
  <Words>975</Words>
  <Characters>5364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XLFAC</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Vernooij</dc:creator>
  <cp:lastModifiedBy>Sara Vernooij</cp:lastModifiedBy>
  <cp:revision>2</cp:revision>
  <cp:lastPrinted>2019-02-19T09:34:00Z</cp:lastPrinted>
  <dcterms:created xsi:type="dcterms:W3CDTF">2019-02-20T15:30:00Z</dcterms:created>
  <dcterms:modified xsi:type="dcterms:W3CDTF">2019-02-20T15:30:00Z</dcterms:modified>
</cp:coreProperties>
</file>